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48" w:rsidRDefault="008734BF">
      <w:pPr>
        <w:rPr>
          <w:rFonts w:ascii="Rockwell Extra Bold" w:hAnsi="Rockwell Extra Bold"/>
          <w:b/>
          <w:sz w:val="28"/>
          <w:szCs w:val="28"/>
        </w:rPr>
      </w:pPr>
      <w:r w:rsidRPr="008734BF">
        <w:rPr>
          <w:rFonts w:ascii="Rockwell Extra Bold" w:hAnsi="Rockwell Extra Bold"/>
          <w:b/>
          <w:sz w:val="28"/>
          <w:szCs w:val="28"/>
        </w:rPr>
        <w:t>Migra</w:t>
      </w:r>
      <w:r>
        <w:rPr>
          <w:rFonts w:ascii="Rockwell Extra Bold" w:hAnsi="Rockwell Extra Bold"/>
          <w:b/>
          <w:sz w:val="28"/>
          <w:szCs w:val="28"/>
        </w:rPr>
        <w:t>nt</w:t>
      </w:r>
      <w:r w:rsidRPr="008734BF">
        <w:rPr>
          <w:rFonts w:ascii="Rockwell Extra Bold" w:hAnsi="Rockwell Extra Bold"/>
          <w:b/>
          <w:sz w:val="28"/>
          <w:szCs w:val="28"/>
        </w:rPr>
        <w:t xml:space="preserve"> Workers Right to Redress Coalition</w:t>
      </w:r>
    </w:p>
    <w:p w:rsidR="008734BF" w:rsidRPr="00033F94" w:rsidRDefault="008734BF" w:rsidP="00033F94">
      <w:pPr>
        <w:spacing w:before="480" w:after="0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48BA3" wp14:editId="3ECDB100">
                <wp:simplePos x="0" y="0"/>
                <wp:positionH relativeFrom="column">
                  <wp:posOffset>-19685</wp:posOffset>
                </wp:positionH>
                <wp:positionV relativeFrom="paragraph">
                  <wp:posOffset>33655</wp:posOffset>
                </wp:positionV>
                <wp:extent cx="61626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.65pt" to="483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" strokecolor="black [3213]" strokeweight="1pt"/>
            </w:pict>
          </mc:Fallback>
        </mc:AlternateContent>
      </w:r>
      <w:r w:rsidRPr="008734BF">
        <w:rPr>
          <w:b/>
          <w:sz w:val="24"/>
          <w:szCs w:val="24"/>
        </w:rPr>
        <w:t xml:space="preserve">Submission to </w:t>
      </w:r>
      <w:proofErr w:type="spellStart"/>
      <w:r>
        <w:rPr>
          <w:b/>
          <w:sz w:val="24"/>
          <w:szCs w:val="24"/>
        </w:rPr>
        <w:t>Jawatankuasa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Bebas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Pengurusan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Pekerja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Asing</w:t>
      </w:r>
      <w:proofErr w:type="spellEnd"/>
      <w:r>
        <w:rPr>
          <w:b/>
          <w:sz w:val="24"/>
          <w:szCs w:val="24"/>
        </w:rPr>
        <w:br/>
      </w:r>
      <w:r w:rsidRPr="008734BF">
        <w:t>November 19</w:t>
      </w:r>
      <w:r w:rsidRPr="008734BF">
        <w:rPr>
          <w:vertAlign w:val="superscript"/>
        </w:rPr>
        <w:t>th</w:t>
      </w:r>
      <w:r w:rsidRPr="008734BF">
        <w:t xml:space="preserve"> 2018</w:t>
      </w:r>
    </w:p>
    <w:p w:rsidR="008734BF" w:rsidRDefault="008734BF" w:rsidP="008734BF">
      <w:pPr>
        <w:spacing w:after="0"/>
        <w:rPr>
          <w:b/>
          <w:sz w:val="24"/>
          <w:szCs w:val="24"/>
        </w:rPr>
      </w:pPr>
    </w:p>
    <w:p w:rsidR="008734BF" w:rsidRDefault="008734BF" w:rsidP="008734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Dear Committee</w:t>
      </w:r>
    </w:p>
    <w:p w:rsidR="008734BF" w:rsidRDefault="008734BF" w:rsidP="008734BF">
      <w:pPr>
        <w:spacing w:after="0"/>
        <w:rPr>
          <w:b/>
          <w:sz w:val="24"/>
          <w:szCs w:val="24"/>
        </w:rPr>
      </w:pPr>
    </w:p>
    <w:p w:rsidR="008734BF" w:rsidRDefault="008734BF" w:rsidP="008734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Thank you for your hard work and your efforts in compiling the many recommendations over the many areas related to your scope of reference. </w:t>
      </w:r>
    </w:p>
    <w:p w:rsidR="008734BF" w:rsidRDefault="008734BF" w:rsidP="008734BF">
      <w:pPr>
        <w:spacing w:after="0"/>
        <w:rPr>
          <w:sz w:val="24"/>
          <w:szCs w:val="24"/>
        </w:rPr>
      </w:pPr>
    </w:p>
    <w:p w:rsidR="008734BF" w:rsidRDefault="008734BF" w:rsidP="008734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collectively have submitted our Report </w:t>
      </w:r>
      <w:r w:rsidRPr="008734BF">
        <w:rPr>
          <w:b/>
          <w:i/>
          <w:sz w:val="24"/>
          <w:szCs w:val="24"/>
        </w:rPr>
        <w:t>Towards a Comprehensive National Policy on Labour Migration for Malaysia</w:t>
      </w:r>
      <w:r>
        <w:rPr>
          <w:sz w:val="24"/>
          <w:szCs w:val="24"/>
        </w:rPr>
        <w:t>, to your representatives at the meeting on Wednesday 14</w:t>
      </w:r>
      <w:r w:rsidRPr="008734B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2018. We have also submitted it </w:t>
      </w:r>
      <w:r w:rsidR="00033F94">
        <w:rPr>
          <w:sz w:val="24"/>
          <w:szCs w:val="24"/>
        </w:rPr>
        <w:t xml:space="preserve">previously </w:t>
      </w:r>
      <w:r>
        <w:rPr>
          <w:sz w:val="24"/>
          <w:szCs w:val="24"/>
        </w:rPr>
        <w:t>as softcopy, but attach herewith again for your reference.</w:t>
      </w:r>
    </w:p>
    <w:p w:rsidR="008734BF" w:rsidRDefault="008734BF" w:rsidP="008734BF">
      <w:pPr>
        <w:spacing w:after="0"/>
        <w:rPr>
          <w:sz w:val="24"/>
          <w:szCs w:val="24"/>
        </w:rPr>
      </w:pPr>
    </w:p>
    <w:p w:rsidR="008734BF" w:rsidRDefault="008734BF" w:rsidP="008734BF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Report brings together a range of recommendations over a range of issues related to labour and migration, and we strongly encourage you to consider each and everyone of them. Please do not forget that th</w:t>
      </w:r>
      <w:r w:rsidR="00033F94">
        <w:rPr>
          <w:sz w:val="24"/>
          <w:szCs w:val="24"/>
        </w:rPr>
        <w:t xml:space="preserve">ese recommendations came from an inclusive </w:t>
      </w:r>
      <w:r>
        <w:rPr>
          <w:sz w:val="24"/>
          <w:szCs w:val="24"/>
        </w:rPr>
        <w:t xml:space="preserve">process of stakeholder dialogues, which included representatives from government, employers, </w:t>
      </w:r>
      <w:r w:rsidR="00033F94">
        <w:rPr>
          <w:sz w:val="24"/>
          <w:szCs w:val="24"/>
        </w:rPr>
        <w:t>migrant representatives, worker organisations, agents, civil society, and others. The recommendations should be given extra consideration given this fact.</w:t>
      </w:r>
    </w:p>
    <w:p w:rsidR="00033F94" w:rsidRDefault="00033F94" w:rsidP="008734BF">
      <w:pPr>
        <w:spacing w:after="0"/>
        <w:rPr>
          <w:sz w:val="24"/>
          <w:szCs w:val="24"/>
        </w:rPr>
      </w:pPr>
    </w:p>
    <w:p w:rsidR="00033F94" w:rsidRDefault="00033F94" w:rsidP="008734BF">
      <w:pPr>
        <w:spacing w:after="0"/>
        <w:rPr>
          <w:sz w:val="24"/>
          <w:szCs w:val="24"/>
        </w:rPr>
      </w:pPr>
      <w:r>
        <w:rPr>
          <w:sz w:val="24"/>
          <w:szCs w:val="24"/>
        </w:rPr>
        <w:t>We also stress that the approach to labour migration has to be framed holistically. The list you presented to us at the meeting on November 14</w:t>
      </w:r>
      <w:r w:rsidRPr="00033F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of some 40 points, demonstrates the huge </w:t>
      </w:r>
      <w:r w:rsidR="00FB0F70">
        <w:rPr>
          <w:sz w:val="24"/>
          <w:szCs w:val="24"/>
        </w:rPr>
        <w:t xml:space="preserve">range of specific issues which </w:t>
      </w:r>
      <w:r>
        <w:rPr>
          <w:sz w:val="24"/>
          <w:szCs w:val="24"/>
        </w:rPr>
        <w:t xml:space="preserve">need to be addressed. But this needs to be done in a framework which is rational, constructive and respects, protects and enhances the basic rights and dignity of </w:t>
      </w:r>
      <w:r w:rsidR="00FB0F70">
        <w:rPr>
          <w:sz w:val="24"/>
          <w:szCs w:val="24"/>
        </w:rPr>
        <w:t>all involved. This is important, and must be underpinned by a clear right to redress for all workers.</w:t>
      </w:r>
    </w:p>
    <w:p w:rsidR="00033F94" w:rsidRDefault="00033F94" w:rsidP="008734BF">
      <w:pPr>
        <w:spacing w:after="0"/>
        <w:rPr>
          <w:sz w:val="24"/>
          <w:szCs w:val="24"/>
        </w:rPr>
      </w:pPr>
    </w:p>
    <w:p w:rsidR="00033F94" w:rsidRDefault="00033F94" w:rsidP="008734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would also encourage you to consider the many submissions made by migrant and refugee voices. These indicate the reasons why immediate steps need to be taken on issues relating to </w:t>
      </w:r>
      <w:r w:rsidRPr="00260DEF">
        <w:rPr>
          <w:b/>
          <w:sz w:val="24"/>
          <w:szCs w:val="24"/>
        </w:rPr>
        <w:t>arrest and detention</w:t>
      </w:r>
      <w:r>
        <w:rPr>
          <w:sz w:val="24"/>
          <w:szCs w:val="24"/>
        </w:rPr>
        <w:t xml:space="preserve"> (Ops Mega 3 and the many abuses related to enforcement must be stopped whilst a comprehensive policy is developed); providing </w:t>
      </w:r>
      <w:r w:rsidRPr="00260DEF">
        <w:rPr>
          <w:b/>
          <w:sz w:val="24"/>
          <w:szCs w:val="24"/>
        </w:rPr>
        <w:t>refugees the right to work</w:t>
      </w:r>
      <w:r>
        <w:rPr>
          <w:sz w:val="24"/>
          <w:szCs w:val="24"/>
        </w:rPr>
        <w:t>; better protecting domestic workers (</w:t>
      </w:r>
      <w:r w:rsidR="00260DEF">
        <w:rPr>
          <w:sz w:val="24"/>
          <w:szCs w:val="24"/>
        </w:rPr>
        <w:t xml:space="preserve">please </w:t>
      </w:r>
      <w:r w:rsidR="00260DEF" w:rsidRPr="00544053">
        <w:rPr>
          <w:b/>
          <w:sz w:val="24"/>
          <w:szCs w:val="24"/>
        </w:rPr>
        <w:t>support the proposed Domestic Worker Bill</w:t>
      </w:r>
      <w:r w:rsidR="00260DEF">
        <w:rPr>
          <w:sz w:val="24"/>
          <w:szCs w:val="24"/>
        </w:rPr>
        <w:t xml:space="preserve"> for substantial content and which is ready to be presented by the Domestic Workers Coalition</w:t>
      </w:r>
      <w:r>
        <w:rPr>
          <w:sz w:val="24"/>
          <w:szCs w:val="24"/>
        </w:rPr>
        <w:t xml:space="preserve">); and dealing with the many issues of recruitment and the enforcement of contracts and compliance to labour laws once migrant workers are here in Malaysia. </w:t>
      </w:r>
      <w:r w:rsidR="008C4C8E">
        <w:rPr>
          <w:sz w:val="24"/>
          <w:szCs w:val="24"/>
        </w:rPr>
        <w:t>Please know that we are here to help with any further clarifications or information.</w:t>
      </w:r>
    </w:p>
    <w:p w:rsidR="008C4C8E" w:rsidRDefault="008C4C8E" w:rsidP="008734BF">
      <w:pPr>
        <w:spacing w:after="0"/>
        <w:rPr>
          <w:sz w:val="24"/>
          <w:szCs w:val="24"/>
        </w:rPr>
      </w:pPr>
    </w:p>
    <w:p w:rsidR="008C4C8E" w:rsidRDefault="008C4C8E" w:rsidP="008734BF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Yours</w:t>
      </w:r>
    </w:p>
    <w:p w:rsidR="008C4C8E" w:rsidRDefault="008C4C8E" w:rsidP="008734BF">
      <w:pPr>
        <w:spacing w:after="0"/>
        <w:rPr>
          <w:b/>
          <w:sz w:val="24"/>
          <w:szCs w:val="24"/>
        </w:rPr>
      </w:pPr>
      <w:r w:rsidRPr="008C4C8E">
        <w:rPr>
          <w:b/>
          <w:sz w:val="24"/>
          <w:szCs w:val="24"/>
        </w:rPr>
        <w:t>The Migrant Workers Right to Redress Coalition</w:t>
      </w:r>
    </w:p>
    <w:p w:rsidR="008C4C8E" w:rsidRPr="008C4C8E" w:rsidRDefault="008C4C8E" w:rsidP="008734BF">
      <w:pPr>
        <w:spacing w:after="0"/>
        <w:rPr>
          <w:i/>
        </w:rPr>
      </w:pPr>
      <w:r w:rsidRPr="008C4C8E">
        <w:rPr>
          <w:i/>
        </w:rPr>
        <w:t xml:space="preserve">comprising migrant and refugee </w:t>
      </w:r>
      <w:r>
        <w:rPr>
          <w:i/>
        </w:rPr>
        <w:t>voices</w:t>
      </w:r>
      <w:r w:rsidRPr="008C4C8E">
        <w:rPr>
          <w:i/>
        </w:rPr>
        <w:t xml:space="preserve"> together with a number of </w:t>
      </w:r>
      <w:r>
        <w:rPr>
          <w:i/>
        </w:rPr>
        <w:t xml:space="preserve">Malaysian </w:t>
      </w:r>
      <w:r w:rsidRPr="008C4C8E">
        <w:rPr>
          <w:i/>
        </w:rPr>
        <w:t>civil society organisation</w:t>
      </w:r>
      <w:r>
        <w:rPr>
          <w:i/>
        </w:rPr>
        <w:t xml:space="preserve">s </w:t>
      </w:r>
      <w:bookmarkStart w:id="0" w:name="_GoBack"/>
      <w:bookmarkEnd w:id="0"/>
    </w:p>
    <w:sectPr w:rsidR="008C4C8E" w:rsidRPr="008C4C8E" w:rsidSect="00FB0F70">
      <w:pgSz w:w="11906" w:h="16838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BF"/>
    <w:rsid w:val="00033F94"/>
    <w:rsid w:val="00260DEF"/>
    <w:rsid w:val="00544053"/>
    <w:rsid w:val="008734BF"/>
    <w:rsid w:val="008C4C8E"/>
    <w:rsid w:val="00EA6B48"/>
    <w:rsid w:val="00FB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4</cp:revision>
  <dcterms:created xsi:type="dcterms:W3CDTF">2018-11-19T04:00:00Z</dcterms:created>
  <dcterms:modified xsi:type="dcterms:W3CDTF">2018-11-19T10:12:00Z</dcterms:modified>
</cp:coreProperties>
</file>